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5272406D"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1631A6">
        <w:rPr>
          <w:color w:val="070707"/>
          <w:sz w:val="22"/>
          <w:szCs w:val="22"/>
        </w:rPr>
        <w:t>4</w:t>
      </w:r>
      <w:r w:rsidR="005D0856">
        <w:rPr>
          <w:color w:val="070707"/>
          <w:sz w:val="22"/>
          <w:szCs w:val="22"/>
        </w:rPr>
        <w:t>81</w:t>
      </w:r>
    </w:p>
    <w:p w14:paraId="580B7BAC" w14:textId="77777777" w:rsidR="00D90375" w:rsidRPr="00D90375" w:rsidRDefault="00D90375" w:rsidP="006E030A">
      <w:pPr>
        <w:pStyle w:val="BodyText"/>
        <w:jc w:val="center"/>
        <w:rPr>
          <w:sz w:val="22"/>
          <w:szCs w:val="22"/>
        </w:rPr>
      </w:pPr>
    </w:p>
    <w:p w14:paraId="5FFA2FA6" w14:textId="6F92FE92" w:rsidR="006E030A" w:rsidRPr="00F069B0" w:rsidRDefault="006E030A" w:rsidP="006E030A">
      <w:pPr>
        <w:spacing w:line="506" w:lineRule="auto"/>
        <w:jc w:val="center"/>
        <w:rPr>
          <w:rFonts w:ascii="Arial" w:hAnsi="Arial" w:cs="Arial"/>
          <w:b/>
          <w:bCs/>
          <w:color w:val="070707"/>
          <w:sz w:val="22"/>
          <w:szCs w:val="22"/>
        </w:rPr>
      </w:pPr>
      <w:r w:rsidRPr="00F069B0">
        <w:rPr>
          <w:rFonts w:ascii="Arial" w:hAnsi="Arial" w:cs="Arial"/>
          <w:b/>
          <w:bCs/>
          <w:color w:val="070707"/>
          <w:sz w:val="22"/>
          <w:szCs w:val="22"/>
        </w:rPr>
        <w:t>“</w:t>
      </w:r>
      <w:r w:rsidR="005D45B3" w:rsidRPr="00F069B0">
        <w:rPr>
          <w:rFonts w:ascii="Arial" w:hAnsi="Arial" w:cs="Arial"/>
          <w:b/>
          <w:bCs/>
          <w:color w:val="070707"/>
          <w:sz w:val="22"/>
          <w:szCs w:val="22"/>
        </w:rPr>
        <w:t xml:space="preserve">Thermalito Diversion Pool </w:t>
      </w:r>
      <w:r w:rsidR="00144486" w:rsidRPr="00F069B0">
        <w:rPr>
          <w:rFonts w:ascii="Arial" w:hAnsi="Arial" w:cs="Arial"/>
          <w:b/>
          <w:bCs/>
          <w:color w:val="070707"/>
          <w:sz w:val="22"/>
          <w:szCs w:val="22"/>
        </w:rPr>
        <w:t xml:space="preserve">Ramps, Docks, </w:t>
      </w:r>
      <w:r w:rsidR="005D45B3" w:rsidRPr="00F069B0">
        <w:rPr>
          <w:rFonts w:ascii="Arial" w:hAnsi="Arial" w:cs="Arial"/>
          <w:b/>
          <w:bCs/>
          <w:color w:val="070707"/>
          <w:sz w:val="22"/>
          <w:szCs w:val="22"/>
        </w:rPr>
        <w:t xml:space="preserve">and </w:t>
      </w:r>
      <w:r w:rsidR="00144486" w:rsidRPr="00F069B0">
        <w:rPr>
          <w:rFonts w:ascii="Arial" w:hAnsi="Arial" w:cs="Arial"/>
          <w:b/>
          <w:bCs/>
          <w:color w:val="070707"/>
          <w:sz w:val="22"/>
          <w:szCs w:val="22"/>
        </w:rPr>
        <w:t>Restroom</w:t>
      </w:r>
      <w:r w:rsidR="005D45B3" w:rsidRPr="00F069B0">
        <w:rPr>
          <w:rFonts w:ascii="Arial" w:hAnsi="Arial" w:cs="Arial"/>
          <w:b/>
          <w:bCs/>
          <w:color w:val="070707"/>
          <w:sz w:val="22"/>
          <w:szCs w:val="22"/>
        </w:rPr>
        <w:t xml:space="preserve"> Hours</w:t>
      </w:r>
      <w:r w:rsidRPr="00F069B0">
        <w:rPr>
          <w:rFonts w:ascii="Arial" w:hAnsi="Arial" w:cs="Arial"/>
          <w:b/>
          <w:bCs/>
          <w:color w:val="070707"/>
          <w:sz w:val="22"/>
          <w:szCs w:val="22"/>
        </w:rPr>
        <w:t>, Lake Oroville SRA”</w:t>
      </w:r>
    </w:p>
    <w:p w14:paraId="4B945205" w14:textId="55DC4924" w:rsidR="00D90375" w:rsidRPr="00D90375" w:rsidRDefault="005D0856" w:rsidP="00D90375">
      <w:pPr>
        <w:spacing w:line="506" w:lineRule="auto"/>
        <w:ind w:left="2521" w:right="2904"/>
        <w:jc w:val="center"/>
        <w:rPr>
          <w:rFonts w:ascii="Arial" w:hAnsi="Arial" w:cs="Arial"/>
          <w:sz w:val="22"/>
          <w:szCs w:val="22"/>
        </w:rPr>
      </w:pPr>
      <w:r>
        <w:rPr>
          <w:rFonts w:ascii="Arial" w:hAnsi="Arial" w:cs="Arial"/>
          <w:color w:val="070707"/>
          <w:sz w:val="22"/>
          <w:szCs w:val="22"/>
        </w:rPr>
        <w:t>January 30, 2026</w:t>
      </w:r>
    </w:p>
    <w:p w14:paraId="4B56840D" w14:textId="3B5DEDF8" w:rsidR="00F37AB2" w:rsidRDefault="00F37AB2" w:rsidP="00F37AB2">
      <w:pPr>
        <w:pStyle w:val="BodyText"/>
        <w:spacing w:line="278" w:lineRule="auto"/>
        <w:ind w:right="749" w:hanging="4"/>
      </w:pPr>
      <w:proofErr w:type="gramStart"/>
      <w:r>
        <w:rPr>
          <w:color w:val="0A0A0A"/>
          <w:w w:val="105"/>
        </w:rPr>
        <w:t>In</w:t>
      </w:r>
      <w:r>
        <w:rPr>
          <w:color w:val="0A0A0A"/>
          <w:spacing w:val="-17"/>
          <w:w w:val="105"/>
        </w:rPr>
        <w:t xml:space="preserve"> </w:t>
      </w:r>
      <w:r>
        <w:rPr>
          <w:color w:val="0A0A0A"/>
          <w:w w:val="105"/>
        </w:rPr>
        <w:t>order</w:t>
      </w:r>
      <w:r>
        <w:rPr>
          <w:color w:val="0A0A0A"/>
          <w:spacing w:val="-11"/>
          <w:w w:val="105"/>
        </w:rPr>
        <w:t xml:space="preserve"> </w:t>
      </w:r>
      <w:r>
        <w:rPr>
          <w:color w:val="0A0A0A"/>
          <w:w w:val="105"/>
        </w:rPr>
        <w:t>to</w:t>
      </w:r>
      <w:proofErr w:type="gramEnd"/>
      <w:r>
        <w:rPr>
          <w:color w:val="0A0A0A"/>
          <w:spacing w:val="-13"/>
          <w:w w:val="105"/>
        </w:rPr>
        <w:t xml:space="preserve"> </w:t>
      </w:r>
      <w:r>
        <w:rPr>
          <w:color w:val="0A0A0A"/>
          <w:w w:val="105"/>
        </w:rPr>
        <w:t>ensure</w:t>
      </w:r>
      <w:r>
        <w:rPr>
          <w:color w:val="0A0A0A"/>
          <w:spacing w:val="-4"/>
          <w:w w:val="105"/>
        </w:rPr>
        <w:t xml:space="preserve"> </w:t>
      </w:r>
      <w:r>
        <w:rPr>
          <w:color w:val="0A0A0A"/>
          <w:w w:val="105"/>
        </w:rPr>
        <w:t>the</w:t>
      </w:r>
      <w:r>
        <w:rPr>
          <w:color w:val="0A0A0A"/>
          <w:spacing w:val="-14"/>
          <w:w w:val="105"/>
        </w:rPr>
        <w:t xml:space="preserve"> </w:t>
      </w:r>
      <w:r>
        <w:rPr>
          <w:color w:val="0A0A0A"/>
          <w:w w:val="105"/>
        </w:rPr>
        <w:t>health,</w:t>
      </w:r>
      <w:r>
        <w:rPr>
          <w:color w:val="0A0A0A"/>
          <w:spacing w:val="-5"/>
          <w:w w:val="105"/>
        </w:rPr>
        <w:t xml:space="preserve"> </w:t>
      </w:r>
      <w:r>
        <w:rPr>
          <w:color w:val="0A0A0A"/>
          <w:w w:val="105"/>
        </w:rPr>
        <w:t>safety,</w:t>
      </w:r>
      <w:r>
        <w:rPr>
          <w:color w:val="0A0A0A"/>
          <w:spacing w:val="-7"/>
          <w:w w:val="105"/>
        </w:rPr>
        <w:t xml:space="preserve"> </w:t>
      </w:r>
      <w:r>
        <w:rPr>
          <w:color w:val="0A0A0A"/>
          <w:w w:val="105"/>
        </w:rPr>
        <w:t>and</w:t>
      </w:r>
      <w:r>
        <w:rPr>
          <w:color w:val="0A0A0A"/>
          <w:spacing w:val="-9"/>
          <w:w w:val="105"/>
        </w:rPr>
        <w:t xml:space="preserve"> </w:t>
      </w:r>
      <w:r>
        <w:rPr>
          <w:color w:val="0A0A0A"/>
          <w:w w:val="105"/>
        </w:rPr>
        <w:t>convenience</w:t>
      </w:r>
      <w:r>
        <w:rPr>
          <w:color w:val="0A0A0A"/>
          <w:spacing w:val="5"/>
          <w:w w:val="105"/>
        </w:rPr>
        <w:t xml:space="preserve"> </w:t>
      </w:r>
      <w:r>
        <w:rPr>
          <w:color w:val="0A0A0A"/>
          <w:w w:val="105"/>
        </w:rPr>
        <w:t>of</w:t>
      </w:r>
      <w:r>
        <w:rPr>
          <w:color w:val="0A0A0A"/>
          <w:spacing w:val="-16"/>
          <w:w w:val="105"/>
        </w:rPr>
        <w:t xml:space="preserve"> </w:t>
      </w:r>
      <w:r>
        <w:rPr>
          <w:color w:val="0A0A0A"/>
          <w:w w:val="105"/>
        </w:rPr>
        <w:t>the</w:t>
      </w:r>
      <w:r>
        <w:rPr>
          <w:color w:val="0A0A0A"/>
          <w:spacing w:val="-13"/>
          <w:w w:val="105"/>
        </w:rPr>
        <w:t xml:space="preserve"> </w:t>
      </w:r>
      <w:r>
        <w:rPr>
          <w:color w:val="0A0A0A"/>
          <w:w w:val="105"/>
        </w:rPr>
        <w:t>public,</w:t>
      </w:r>
      <w:r>
        <w:rPr>
          <w:color w:val="0A0A0A"/>
          <w:spacing w:val="-11"/>
          <w:w w:val="105"/>
        </w:rPr>
        <w:t xml:space="preserve"> </w:t>
      </w:r>
      <w:r>
        <w:rPr>
          <w:color w:val="0A0A0A"/>
          <w:w w:val="105"/>
        </w:rPr>
        <w:t>the</w:t>
      </w:r>
      <w:r>
        <w:rPr>
          <w:color w:val="0A0A0A"/>
          <w:spacing w:val="-16"/>
          <w:w w:val="105"/>
        </w:rPr>
        <w:t xml:space="preserve"> </w:t>
      </w:r>
      <w:r>
        <w:rPr>
          <w:color w:val="0A0A0A"/>
          <w:w w:val="105"/>
        </w:rPr>
        <w:t>following</w:t>
      </w:r>
      <w:r>
        <w:rPr>
          <w:color w:val="0A0A0A"/>
          <w:spacing w:val="-4"/>
          <w:w w:val="105"/>
        </w:rPr>
        <w:t xml:space="preserve"> </w:t>
      </w:r>
      <w:r>
        <w:rPr>
          <w:color w:val="0A0A0A"/>
          <w:w w:val="105"/>
        </w:rPr>
        <w:t>regulations shall apply, in accordance with the provisions of Section 4326 of Title 14, California Code of Regulations, the following waters and facilities of Lake Oroville State Recreation Area shall be open to</w:t>
      </w:r>
      <w:r>
        <w:rPr>
          <w:color w:val="0A0A0A"/>
          <w:spacing w:val="3"/>
          <w:w w:val="105"/>
        </w:rPr>
        <w:t xml:space="preserve"> </w:t>
      </w:r>
      <w:r>
        <w:rPr>
          <w:color w:val="0A0A0A"/>
          <w:spacing w:val="-3"/>
          <w:w w:val="105"/>
        </w:rPr>
        <w:t>boating</w:t>
      </w:r>
      <w:r>
        <w:rPr>
          <w:color w:val="3A3A3A"/>
          <w:spacing w:val="-3"/>
          <w:w w:val="105"/>
        </w:rPr>
        <w:t>:</w:t>
      </w:r>
    </w:p>
    <w:p w14:paraId="5114C0F0" w14:textId="77777777" w:rsidR="00F37AB2" w:rsidRDefault="00F37AB2" w:rsidP="00F37AB2">
      <w:pPr>
        <w:pStyle w:val="BodyText"/>
        <w:spacing w:before="10"/>
        <w:rPr>
          <w:sz w:val="22"/>
        </w:rPr>
      </w:pPr>
    </w:p>
    <w:p w14:paraId="243A8557" w14:textId="77777777" w:rsidR="00F37AB2" w:rsidRDefault="00F37AB2" w:rsidP="00F37AB2">
      <w:pPr>
        <w:pStyle w:val="BodyText"/>
        <w:spacing w:line="252" w:lineRule="auto"/>
        <w:ind w:right="1243" w:hanging="2"/>
      </w:pPr>
      <w:r>
        <w:rPr>
          <w:color w:val="0A0A0A"/>
          <w:w w:val="105"/>
        </w:rPr>
        <w:t>The Thermalito Diversion Pool from the upstream "No Boats" buoy-line below Oroville Dam to the downstream "No Boats" buoy-line below the Union Pacific Railroad</w:t>
      </w:r>
      <w:r>
        <w:rPr>
          <w:color w:val="0A0A0A"/>
          <w:spacing w:val="-11"/>
          <w:w w:val="105"/>
        </w:rPr>
        <w:t xml:space="preserve"> </w:t>
      </w:r>
      <w:r>
        <w:rPr>
          <w:color w:val="0A0A0A"/>
          <w:w w:val="105"/>
        </w:rPr>
        <w:t>Bridge.</w:t>
      </w:r>
    </w:p>
    <w:p w14:paraId="741A1F63" w14:textId="77777777" w:rsidR="00F37AB2" w:rsidRDefault="00F37AB2" w:rsidP="00F37AB2">
      <w:pPr>
        <w:pStyle w:val="BodyText"/>
        <w:spacing w:before="2"/>
        <w:rPr>
          <w:sz w:val="28"/>
        </w:rPr>
      </w:pPr>
    </w:p>
    <w:p w14:paraId="29330F6E" w14:textId="1F9471C3" w:rsidR="00F37AB2" w:rsidRDefault="00F37AB2" w:rsidP="00F37AB2">
      <w:pPr>
        <w:pStyle w:val="BodyText"/>
        <w:spacing w:line="252" w:lineRule="auto"/>
        <w:ind w:right="1243" w:hanging="6"/>
        <w:rPr>
          <w:color w:val="0A0A0A"/>
          <w:w w:val="110"/>
        </w:rPr>
      </w:pPr>
      <w:r>
        <w:rPr>
          <w:color w:val="0A0A0A"/>
          <w:w w:val="110"/>
        </w:rPr>
        <w:t>Public use of the Thermalito Diversion Pool and adjacent State Lands shall be subject to the following</w:t>
      </w:r>
      <w:r>
        <w:rPr>
          <w:color w:val="0A0A0A"/>
          <w:spacing w:val="57"/>
          <w:w w:val="110"/>
        </w:rPr>
        <w:t xml:space="preserve"> </w:t>
      </w:r>
      <w:r>
        <w:rPr>
          <w:color w:val="0A0A0A"/>
          <w:w w:val="110"/>
        </w:rPr>
        <w:t>regulations:</w:t>
      </w:r>
    </w:p>
    <w:p w14:paraId="1CDCF69F" w14:textId="77777777" w:rsidR="00F37AB2" w:rsidRDefault="00F37AB2" w:rsidP="00F37AB2">
      <w:pPr>
        <w:pStyle w:val="BodyText"/>
        <w:spacing w:line="252" w:lineRule="auto"/>
        <w:ind w:right="1243" w:hanging="6"/>
      </w:pPr>
    </w:p>
    <w:p w14:paraId="26E3A92F" w14:textId="77777777" w:rsidR="00F37AB2" w:rsidRPr="00F37AB2" w:rsidRDefault="00F37AB2" w:rsidP="00F37AB2">
      <w:pPr>
        <w:pStyle w:val="ListParagraph"/>
        <w:numPr>
          <w:ilvl w:val="0"/>
          <w:numId w:val="4"/>
        </w:numPr>
        <w:tabs>
          <w:tab w:val="left" w:pos="1082"/>
          <w:tab w:val="left" w:pos="1083"/>
        </w:tabs>
        <w:spacing w:before="2" w:line="252" w:lineRule="auto"/>
        <w:ind w:right="1037"/>
        <w:rPr>
          <w:sz w:val="23"/>
        </w:rPr>
      </w:pPr>
      <w:r w:rsidRPr="00F37AB2">
        <w:rPr>
          <w:color w:val="0A0A0A"/>
          <w:w w:val="105"/>
          <w:sz w:val="23"/>
        </w:rPr>
        <w:t>Vessels with gasoline powered motors are prohibited and shall not be used, launched, or otherwise employed to access the waters of the Diversion</w:t>
      </w:r>
      <w:r w:rsidRPr="00F37AB2">
        <w:rPr>
          <w:color w:val="0A0A0A"/>
          <w:spacing w:val="-6"/>
          <w:w w:val="105"/>
          <w:sz w:val="23"/>
        </w:rPr>
        <w:t xml:space="preserve"> </w:t>
      </w:r>
      <w:r w:rsidRPr="00F37AB2">
        <w:rPr>
          <w:color w:val="0A0A0A"/>
          <w:w w:val="105"/>
          <w:sz w:val="23"/>
        </w:rPr>
        <w:t>Pool.</w:t>
      </w:r>
    </w:p>
    <w:p w14:paraId="06DE28B9" w14:textId="7C19A0F5" w:rsidR="00F37AB2" w:rsidRPr="00F37AB2" w:rsidRDefault="00F37AB2" w:rsidP="00F37AB2">
      <w:pPr>
        <w:pStyle w:val="ListParagraph"/>
        <w:numPr>
          <w:ilvl w:val="0"/>
          <w:numId w:val="4"/>
        </w:numPr>
        <w:tabs>
          <w:tab w:val="left" w:pos="1084"/>
          <w:tab w:val="left" w:pos="1085"/>
        </w:tabs>
        <w:spacing w:before="36" w:line="249" w:lineRule="auto"/>
        <w:ind w:right="674"/>
        <w:rPr>
          <w:sz w:val="23"/>
        </w:rPr>
      </w:pPr>
      <w:r w:rsidRPr="00F37AB2">
        <w:rPr>
          <w:color w:val="0A0A0A"/>
          <w:w w:val="105"/>
          <w:sz w:val="23"/>
        </w:rPr>
        <w:t>Exception</w:t>
      </w:r>
      <w:r w:rsidRPr="00F37AB2">
        <w:rPr>
          <w:color w:val="0A0A0A"/>
          <w:spacing w:val="-4"/>
          <w:w w:val="105"/>
          <w:sz w:val="23"/>
        </w:rPr>
        <w:t xml:space="preserve"> </w:t>
      </w:r>
      <w:r w:rsidRPr="00F37AB2">
        <w:rPr>
          <w:color w:val="0A0A0A"/>
          <w:w w:val="105"/>
          <w:sz w:val="23"/>
        </w:rPr>
        <w:t>to</w:t>
      </w:r>
      <w:r w:rsidRPr="00F37AB2">
        <w:rPr>
          <w:color w:val="0A0A0A"/>
          <w:spacing w:val="-9"/>
          <w:w w:val="105"/>
          <w:sz w:val="23"/>
        </w:rPr>
        <w:t xml:space="preserve"> </w:t>
      </w:r>
      <w:r w:rsidRPr="00F37AB2">
        <w:rPr>
          <w:color w:val="0A0A0A"/>
          <w:w w:val="105"/>
          <w:sz w:val="23"/>
        </w:rPr>
        <w:t>this</w:t>
      </w:r>
      <w:r w:rsidRPr="00F37AB2">
        <w:rPr>
          <w:color w:val="0A0A0A"/>
          <w:spacing w:val="-12"/>
          <w:w w:val="105"/>
          <w:sz w:val="23"/>
        </w:rPr>
        <w:t xml:space="preserve"> </w:t>
      </w:r>
      <w:r w:rsidRPr="00F37AB2">
        <w:rPr>
          <w:color w:val="0A0A0A"/>
          <w:w w:val="105"/>
          <w:sz w:val="23"/>
        </w:rPr>
        <w:t>will</w:t>
      </w:r>
      <w:r w:rsidRPr="00F37AB2">
        <w:rPr>
          <w:color w:val="0A0A0A"/>
          <w:spacing w:val="-16"/>
          <w:w w:val="105"/>
          <w:sz w:val="23"/>
        </w:rPr>
        <w:t xml:space="preserve"> </w:t>
      </w:r>
      <w:r w:rsidRPr="00F37AB2">
        <w:rPr>
          <w:color w:val="0A0A0A"/>
          <w:w w:val="105"/>
          <w:sz w:val="23"/>
        </w:rPr>
        <w:t>be</w:t>
      </w:r>
      <w:r w:rsidRPr="00F37AB2">
        <w:rPr>
          <w:color w:val="0A0A0A"/>
          <w:spacing w:val="-16"/>
          <w:w w:val="105"/>
          <w:sz w:val="23"/>
        </w:rPr>
        <w:t xml:space="preserve"> </w:t>
      </w:r>
      <w:r w:rsidRPr="00F37AB2">
        <w:rPr>
          <w:color w:val="0A0A0A"/>
          <w:w w:val="105"/>
          <w:sz w:val="23"/>
        </w:rPr>
        <w:t>permitted</w:t>
      </w:r>
      <w:r w:rsidRPr="00F37AB2">
        <w:rPr>
          <w:color w:val="0A0A0A"/>
          <w:spacing w:val="-5"/>
          <w:w w:val="105"/>
          <w:sz w:val="23"/>
        </w:rPr>
        <w:t xml:space="preserve"> </w:t>
      </w:r>
      <w:r w:rsidRPr="00F37AB2">
        <w:rPr>
          <w:color w:val="0A0A0A"/>
          <w:w w:val="105"/>
          <w:sz w:val="23"/>
        </w:rPr>
        <w:t>for</w:t>
      </w:r>
      <w:r w:rsidRPr="00F37AB2">
        <w:rPr>
          <w:color w:val="0A0A0A"/>
          <w:spacing w:val="-14"/>
          <w:w w:val="105"/>
          <w:sz w:val="23"/>
        </w:rPr>
        <w:t xml:space="preserve"> </w:t>
      </w:r>
      <w:r w:rsidRPr="00F37AB2">
        <w:rPr>
          <w:color w:val="0A0A0A"/>
          <w:w w:val="105"/>
          <w:sz w:val="23"/>
        </w:rPr>
        <w:t>administrative</w:t>
      </w:r>
      <w:r w:rsidRPr="00F37AB2">
        <w:rPr>
          <w:color w:val="0A0A0A"/>
          <w:spacing w:val="-19"/>
          <w:w w:val="105"/>
          <w:sz w:val="23"/>
        </w:rPr>
        <w:t xml:space="preserve"> </w:t>
      </w:r>
      <w:r w:rsidRPr="00F37AB2">
        <w:rPr>
          <w:color w:val="0A0A0A"/>
          <w:w w:val="105"/>
          <w:sz w:val="23"/>
        </w:rPr>
        <w:t>and</w:t>
      </w:r>
      <w:r w:rsidRPr="00F37AB2">
        <w:rPr>
          <w:color w:val="0A0A0A"/>
          <w:spacing w:val="-8"/>
          <w:w w:val="105"/>
          <w:sz w:val="23"/>
        </w:rPr>
        <w:t xml:space="preserve"> </w:t>
      </w:r>
      <w:r w:rsidRPr="00F37AB2">
        <w:rPr>
          <w:color w:val="0A0A0A"/>
          <w:w w:val="105"/>
          <w:sz w:val="23"/>
        </w:rPr>
        <w:t>emergency</w:t>
      </w:r>
      <w:r w:rsidRPr="00F37AB2">
        <w:rPr>
          <w:color w:val="0A0A0A"/>
          <w:spacing w:val="1"/>
          <w:w w:val="105"/>
          <w:sz w:val="23"/>
        </w:rPr>
        <w:t xml:space="preserve"> </w:t>
      </w:r>
      <w:r w:rsidRPr="00F37AB2">
        <w:rPr>
          <w:color w:val="0A0A0A"/>
          <w:w w:val="105"/>
          <w:sz w:val="23"/>
        </w:rPr>
        <w:t>purposes</w:t>
      </w:r>
      <w:r w:rsidRPr="00F37AB2">
        <w:rPr>
          <w:color w:val="0A0A0A"/>
          <w:spacing w:val="-8"/>
          <w:w w:val="105"/>
          <w:sz w:val="23"/>
        </w:rPr>
        <w:t xml:space="preserve"> </w:t>
      </w:r>
      <w:r w:rsidRPr="00F37AB2">
        <w:rPr>
          <w:color w:val="0A0A0A"/>
          <w:w w:val="105"/>
          <w:sz w:val="23"/>
        </w:rPr>
        <w:t>to</w:t>
      </w:r>
      <w:r w:rsidRPr="00F37AB2">
        <w:rPr>
          <w:color w:val="0A0A0A"/>
          <w:spacing w:val="-13"/>
          <w:w w:val="105"/>
          <w:sz w:val="23"/>
        </w:rPr>
        <w:t xml:space="preserve"> </w:t>
      </w:r>
      <w:r w:rsidRPr="00F37AB2">
        <w:rPr>
          <w:color w:val="0A0A0A"/>
          <w:w w:val="105"/>
          <w:sz w:val="23"/>
        </w:rPr>
        <w:t>the employees of the Department of Water Resources and the Department of Parks and Recreation, their agents and</w:t>
      </w:r>
      <w:r w:rsidRPr="00F37AB2">
        <w:rPr>
          <w:color w:val="0A0A0A"/>
          <w:spacing w:val="11"/>
          <w:w w:val="105"/>
          <w:sz w:val="23"/>
        </w:rPr>
        <w:t xml:space="preserve"> </w:t>
      </w:r>
      <w:r w:rsidRPr="00F37AB2">
        <w:rPr>
          <w:color w:val="0A0A0A"/>
          <w:w w:val="105"/>
          <w:sz w:val="23"/>
        </w:rPr>
        <w:t>designees.</w:t>
      </w:r>
    </w:p>
    <w:p w14:paraId="13CD00F9" w14:textId="77777777" w:rsidR="00F37AB2" w:rsidRPr="00F37AB2" w:rsidRDefault="00F37AB2" w:rsidP="00F37AB2">
      <w:pPr>
        <w:pStyle w:val="ListParagraph"/>
        <w:numPr>
          <w:ilvl w:val="0"/>
          <w:numId w:val="4"/>
        </w:numPr>
        <w:tabs>
          <w:tab w:val="left" w:pos="1089"/>
          <w:tab w:val="left" w:pos="1090"/>
        </w:tabs>
        <w:spacing w:before="78"/>
        <w:rPr>
          <w:sz w:val="23"/>
        </w:rPr>
      </w:pPr>
      <w:r w:rsidRPr="00F37AB2">
        <w:rPr>
          <w:color w:val="0A0A0A"/>
          <w:w w:val="105"/>
          <w:sz w:val="23"/>
        </w:rPr>
        <w:t>All</w:t>
      </w:r>
      <w:r w:rsidRPr="00F37AB2">
        <w:rPr>
          <w:color w:val="0A0A0A"/>
          <w:spacing w:val="-6"/>
          <w:w w:val="105"/>
          <w:sz w:val="23"/>
        </w:rPr>
        <w:t xml:space="preserve"> </w:t>
      </w:r>
      <w:r w:rsidRPr="00F37AB2">
        <w:rPr>
          <w:color w:val="0A0A0A"/>
          <w:w w:val="105"/>
          <w:sz w:val="23"/>
        </w:rPr>
        <w:t>vessels</w:t>
      </w:r>
      <w:r w:rsidRPr="00F37AB2">
        <w:rPr>
          <w:color w:val="0A0A0A"/>
          <w:spacing w:val="-2"/>
          <w:w w:val="105"/>
          <w:sz w:val="23"/>
        </w:rPr>
        <w:t xml:space="preserve"> </w:t>
      </w:r>
      <w:r w:rsidRPr="00F37AB2">
        <w:rPr>
          <w:color w:val="0A0A0A"/>
          <w:w w:val="105"/>
          <w:sz w:val="23"/>
        </w:rPr>
        <w:t>shall</w:t>
      </w:r>
      <w:r w:rsidRPr="00F37AB2">
        <w:rPr>
          <w:color w:val="0A0A0A"/>
          <w:spacing w:val="-7"/>
          <w:w w:val="105"/>
          <w:sz w:val="23"/>
        </w:rPr>
        <w:t xml:space="preserve"> </w:t>
      </w:r>
      <w:r w:rsidRPr="00F37AB2">
        <w:rPr>
          <w:color w:val="0A0A0A"/>
          <w:w w:val="105"/>
          <w:sz w:val="23"/>
        </w:rPr>
        <w:t>be</w:t>
      </w:r>
      <w:r w:rsidRPr="00F37AB2">
        <w:rPr>
          <w:color w:val="0A0A0A"/>
          <w:spacing w:val="-11"/>
          <w:w w:val="105"/>
          <w:sz w:val="23"/>
        </w:rPr>
        <w:t xml:space="preserve"> </w:t>
      </w:r>
      <w:r w:rsidRPr="00F37AB2">
        <w:rPr>
          <w:color w:val="0A0A0A"/>
          <w:w w:val="105"/>
          <w:sz w:val="23"/>
        </w:rPr>
        <w:t>operated</w:t>
      </w:r>
      <w:r w:rsidRPr="00F37AB2">
        <w:rPr>
          <w:color w:val="0A0A0A"/>
          <w:spacing w:val="2"/>
          <w:w w:val="105"/>
          <w:sz w:val="23"/>
        </w:rPr>
        <w:t xml:space="preserve"> </w:t>
      </w:r>
      <w:r w:rsidRPr="00F37AB2">
        <w:rPr>
          <w:color w:val="0A0A0A"/>
          <w:w w:val="105"/>
          <w:sz w:val="23"/>
        </w:rPr>
        <w:t>at</w:t>
      </w:r>
      <w:r w:rsidRPr="00F37AB2">
        <w:rPr>
          <w:color w:val="0A0A0A"/>
          <w:spacing w:val="-9"/>
          <w:w w:val="105"/>
          <w:sz w:val="23"/>
        </w:rPr>
        <w:t xml:space="preserve"> </w:t>
      </w:r>
      <w:r w:rsidRPr="00F37AB2">
        <w:rPr>
          <w:color w:val="0A0A0A"/>
          <w:w w:val="105"/>
          <w:sz w:val="23"/>
        </w:rPr>
        <w:t>a</w:t>
      </w:r>
      <w:r w:rsidRPr="00F37AB2">
        <w:rPr>
          <w:color w:val="0A0A0A"/>
          <w:spacing w:val="-7"/>
          <w:w w:val="105"/>
          <w:sz w:val="23"/>
        </w:rPr>
        <w:t xml:space="preserve"> </w:t>
      </w:r>
      <w:r w:rsidRPr="00F37AB2">
        <w:rPr>
          <w:color w:val="0A0A0A"/>
          <w:w w:val="105"/>
          <w:sz w:val="23"/>
        </w:rPr>
        <w:t>speed</w:t>
      </w:r>
      <w:r w:rsidRPr="00F37AB2">
        <w:rPr>
          <w:color w:val="0A0A0A"/>
          <w:spacing w:val="-4"/>
          <w:w w:val="105"/>
          <w:sz w:val="23"/>
        </w:rPr>
        <w:t xml:space="preserve"> </w:t>
      </w:r>
      <w:r w:rsidRPr="00F37AB2">
        <w:rPr>
          <w:color w:val="0A0A0A"/>
          <w:w w:val="105"/>
          <w:sz w:val="23"/>
        </w:rPr>
        <w:t>of</w:t>
      </w:r>
      <w:r w:rsidRPr="00F37AB2">
        <w:rPr>
          <w:color w:val="0A0A0A"/>
          <w:spacing w:val="-9"/>
          <w:w w:val="105"/>
          <w:sz w:val="23"/>
        </w:rPr>
        <w:t xml:space="preserve"> </w:t>
      </w:r>
      <w:r w:rsidRPr="00F37AB2">
        <w:rPr>
          <w:color w:val="0A0A0A"/>
          <w:w w:val="105"/>
          <w:sz w:val="23"/>
        </w:rPr>
        <w:t>5</w:t>
      </w:r>
      <w:r w:rsidRPr="00F37AB2">
        <w:rPr>
          <w:color w:val="0A0A0A"/>
          <w:spacing w:val="-9"/>
          <w:w w:val="105"/>
          <w:sz w:val="23"/>
        </w:rPr>
        <w:t xml:space="preserve"> </w:t>
      </w:r>
      <w:r w:rsidRPr="00F37AB2">
        <w:rPr>
          <w:color w:val="0A0A0A"/>
          <w:w w:val="105"/>
          <w:sz w:val="23"/>
        </w:rPr>
        <w:t>mph</w:t>
      </w:r>
      <w:r w:rsidRPr="00F37AB2">
        <w:rPr>
          <w:color w:val="0A0A0A"/>
          <w:spacing w:val="-12"/>
          <w:w w:val="105"/>
          <w:sz w:val="23"/>
        </w:rPr>
        <w:t xml:space="preserve"> </w:t>
      </w:r>
      <w:r w:rsidRPr="00F37AB2">
        <w:rPr>
          <w:color w:val="0A0A0A"/>
          <w:w w:val="105"/>
          <w:sz w:val="23"/>
        </w:rPr>
        <w:t>or</w:t>
      </w:r>
      <w:r w:rsidRPr="00F37AB2">
        <w:rPr>
          <w:color w:val="0A0A0A"/>
          <w:spacing w:val="-10"/>
          <w:w w:val="105"/>
          <w:sz w:val="23"/>
        </w:rPr>
        <w:t xml:space="preserve"> </w:t>
      </w:r>
      <w:r w:rsidRPr="00F37AB2">
        <w:rPr>
          <w:color w:val="0A0A0A"/>
          <w:w w:val="105"/>
          <w:sz w:val="23"/>
        </w:rPr>
        <w:t>less</w:t>
      </w:r>
      <w:r w:rsidRPr="00F37AB2">
        <w:rPr>
          <w:color w:val="3A3A3A"/>
          <w:w w:val="105"/>
          <w:sz w:val="23"/>
        </w:rPr>
        <w:t>.</w:t>
      </w:r>
    </w:p>
    <w:p w14:paraId="3AAB1A0A" w14:textId="77777777" w:rsidR="00F37AB2" w:rsidRPr="00F37AB2" w:rsidRDefault="00F37AB2" w:rsidP="00F37AB2">
      <w:pPr>
        <w:pStyle w:val="ListParagraph"/>
        <w:numPr>
          <w:ilvl w:val="0"/>
          <w:numId w:val="4"/>
        </w:numPr>
        <w:tabs>
          <w:tab w:val="left" w:pos="1087"/>
          <w:tab w:val="left" w:pos="1088"/>
        </w:tabs>
        <w:spacing w:before="48"/>
        <w:rPr>
          <w:sz w:val="23"/>
        </w:rPr>
      </w:pPr>
      <w:r w:rsidRPr="00F37AB2">
        <w:rPr>
          <w:color w:val="0A0A0A"/>
          <w:w w:val="105"/>
          <w:sz w:val="23"/>
        </w:rPr>
        <w:t>Vehicles shall not remain inside the entrance gate after</w:t>
      </w:r>
      <w:r w:rsidRPr="00F37AB2">
        <w:rPr>
          <w:color w:val="0A0A0A"/>
          <w:spacing w:val="27"/>
          <w:w w:val="105"/>
          <w:sz w:val="23"/>
        </w:rPr>
        <w:t xml:space="preserve"> </w:t>
      </w:r>
      <w:r w:rsidRPr="00F37AB2">
        <w:rPr>
          <w:color w:val="0A0A0A"/>
          <w:w w:val="105"/>
          <w:sz w:val="23"/>
        </w:rPr>
        <w:t>sunset.</w:t>
      </w:r>
    </w:p>
    <w:p w14:paraId="4E46430C" w14:textId="77777777" w:rsidR="00C24DFA" w:rsidRPr="00C24DFA" w:rsidRDefault="00C24DFA" w:rsidP="00C24DFA">
      <w:pPr>
        <w:pStyle w:val="BodyText"/>
        <w:spacing w:before="11"/>
      </w:pPr>
    </w:p>
    <w:p w14:paraId="526C1823" w14:textId="77777777" w:rsidR="00CE12D3" w:rsidRDefault="00CE12D3" w:rsidP="00CE12D3">
      <w:pPr>
        <w:pStyle w:val="BodyText"/>
        <w:spacing w:before="93" w:line="252" w:lineRule="auto"/>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17E6CBE9" w14:textId="77777777" w:rsidR="00CE12D3" w:rsidRDefault="00CE12D3" w:rsidP="00CE12D3">
      <w:pPr>
        <w:pStyle w:val="BodyText"/>
        <w:spacing w:before="209"/>
      </w:pPr>
      <w:r>
        <w:rPr>
          <w:color w:val="0E0E0E"/>
          <w:w w:val="105"/>
        </w:rPr>
        <w:t>Nothing herein contained shall be construed in derogation of other provisions of law.</w:t>
      </w:r>
    </w:p>
    <w:p w14:paraId="1CE1F254" w14:textId="77777777" w:rsidR="00D90375" w:rsidRPr="00D90375" w:rsidRDefault="00D90375" w:rsidP="00D90375">
      <w:pPr>
        <w:jc w:val="both"/>
        <w:rPr>
          <w:rFonts w:ascii="Arial" w:hAnsi="Arial" w:cs="Arial"/>
          <w:sz w:val="22"/>
          <w:szCs w:val="22"/>
        </w:rPr>
      </w:pPr>
    </w:p>
    <w:p w14:paraId="231A3052" w14:textId="2395CD89" w:rsidR="00D90375" w:rsidRDefault="00D90375" w:rsidP="00D90375">
      <w:pPr>
        <w:jc w:val="both"/>
        <w:rPr>
          <w:rFonts w:ascii="Arial" w:hAnsi="Arial" w:cs="Arial"/>
          <w:sz w:val="22"/>
          <w:szCs w:val="22"/>
        </w:rPr>
      </w:pPr>
    </w:p>
    <w:p w14:paraId="44FAD4EA" w14:textId="65C6EE2C" w:rsidR="00C24DFA" w:rsidRDefault="00C24DFA" w:rsidP="00D90375">
      <w:pPr>
        <w:jc w:val="both"/>
        <w:rPr>
          <w:rFonts w:ascii="Arial" w:hAnsi="Arial" w:cs="Arial"/>
          <w:sz w:val="22"/>
          <w:szCs w:val="22"/>
        </w:rPr>
      </w:pPr>
    </w:p>
    <w:p w14:paraId="1BABEDAC" w14:textId="2EA2675C" w:rsidR="00C24DFA" w:rsidRPr="008D3759" w:rsidRDefault="008D3759" w:rsidP="008D3759">
      <w:pPr>
        <w:jc w:val="center"/>
        <w:rPr>
          <w:rFonts w:ascii="Arial" w:hAnsi="Arial" w:cs="Arial"/>
          <w:sz w:val="24"/>
          <w:szCs w:val="24"/>
        </w:rPr>
      </w:pPr>
      <w:r>
        <w:rPr>
          <w:rFonts w:ascii="Arial" w:hAnsi="Arial" w:cs="Arial"/>
          <w:sz w:val="24"/>
          <w:szCs w:val="24"/>
        </w:rPr>
        <w:t>Signed original at Northern Buttes District Office</w:t>
      </w:r>
    </w:p>
    <w:p w14:paraId="1A2DD185" w14:textId="77777777" w:rsidR="00F069B0" w:rsidRPr="00D90375" w:rsidRDefault="00F069B0" w:rsidP="00D90375">
      <w:pPr>
        <w:jc w:val="both"/>
        <w:rPr>
          <w:rFonts w:ascii="Arial" w:hAnsi="Arial" w:cs="Arial"/>
          <w:sz w:val="22"/>
          <w:szCs w:val="22"/>
        </w:rPr>
      </w:pPr>
    </w:p>
    <w:p w14:paraId="3EBC8F48"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___________________________________</w:t>
      </w:r>
    </w:p>
    <w:p w14:paraId="62D1A0A9" w14:textId="78050930" w:rsidR="00D90375" w:rsidRPr="00D90375" w:rsidRDefault="00D90375" w:rsidP="00D90375">
      <w:pPr>
        <w:jc w:val="center"/>
        <w:rPr>
          <w:rFonts w:ascii="Arial" w:hAnsi="Arial" w:cs="Arial"/>
          <w:sz w:val="22"/>
          <w:szCs w:val="22"/>
        </w:rPr>
      </w:pPr>
      <w:r w:rsidRPr="00D90375">
        <w:rPr>
          <w:rFonts w:ascii="Arial" w:hAnsi="Arial" w:cs="Arial"/>
          <w:sz w:val="22"/>
          <w:szCs w:val="22"/>
        </w:rPr>
        <w:t>Matt</w:t>
      </w:r>
      <w:r w:rsidR="005D0856">
        <w:rPr>
          <w:rFonts w:ascii="Arial" w:hAnsi="Arial" w:cs="Arial"/>
          <w:sz w:val="22"/>
          <w:szCs w:val="22"/>
        </w:rPr>
        <w:t>hew Allen</w:t>
      </w:r>
    </w:p>
    <w:p w14:paraId="1F0D55A1"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District Superintendent</w:t>
      </w:r>
    </w:p>
    <w:p w14:paraId="25C5D0BC" w14:textId="77777777" w:rsidR="00717F3B" w:rsidRDefault="00717F3B" w:rsidP="00D90375">
      <w:pPr>
        <w:pStyle w:val="Style1"/>
        <w:adjustRightInd/>
        <w:spacing w:before="576" w:after="100" w:afterAutospacing="1"/>
        <w:rPr>
          <w:rFonts w:ascii="Arial" w:hAnsi="Arial" w:cs="Arial"/>
          <w:sz w:val="22"/>
          <w:szCs w:val="22"/>
        </w:rPr>
      </w:pPr>
    </w:p>
    <w:p w14:paraId="13DDD0BE" w14:textId="73ABED91" w:rsidR="00D90375" w:rsidRPr="00D90375" w:rsidRDefault="00D90375" w:rsidP="00D90375">
      <w:pPr>
        <w:pStyle w:val="Style1"/>
        <w:adjustRightInd/>
        <w:spacing w:before="576" w:after="100" w:afterAutospacing="1"/>
        <w:rPr>
          <w:rFonts w:ascii="Arial" w:hAnsi="Arial" w:cs="Arial"/>
          <w:sz w:val="22"/>
          <w:szCs w:val="22"/>
        </w:rPr>
      </w:pPr>
      <w:r w:rsidRPr="00D90375">
        <w:rPr>
          <w:rFonts w:ascii="Arial" w:hAnsi="Arial" w:cs="Arial"/>
          <w:sz w:val="22"/>
          <w:szCs w:val="22"/>
        </w:rPr>
        <w:lastRenderedPageBreak/>
        <w:t xml:space="preserve">AUTHORITY: </w:t>
      </w:r>
    </w:p>
    <w:p w14:paraId="3F9DB47B" w14:textId="77777777" w:rsidR="00D90375" w:rsidRPr="00D90375" w:rsidRDefault="00D90375" w:rsidP="00D90375">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2021BA03" w14:textId="77777777" w:rsidR="00D90375" w:rsidRPr="00D90375" w:rsidRDefault="00D90375" w:rsidP="00D90375">
      <w:pPr>
        <w:pStyle w:val="Style1"/>
        <w:adjustRightInd/>
        <w:spacing w:after="576"/>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 Clear Lake Sector, Cascade Sector Office, and at the Unit(s) affected and noted above.</w:t>
      </w:r>
    </w:p>
    <w:p w14:paraId="1E8A3FF0" w14:textId="1A816E33" w:rsidR="00D2355D" w:rsidRDefault="00C24DFA" w:rsidP="00C24DFA">
      <w:pPr>
        <w:jc w:val="center"/>
      </w:pPr>
      <w:r>
        <w:rPr>
          <w:noProof/>
        </w:rPr>
        <w:drawing>
          <wp:inline distT="0" distB="0" distL="0" distR="0" wp14:anchorId="726D6082" wp14:editId="2714F788">
            <wp:extent cx="781050" cy="76423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9089" cy="772101"/>
                    </a:xfrm>
                    <a:prstGeom prst="rect">
                      <a:avLst/>
                    </a:prstGeom>
                  </pic:spPr>
                </pic:pic>
              </a:graphicData>
            </a:graphic>
          </wp:inline>
        </w:drawing>
      </w:r>
    </w:p>
    <w:sectPr w:rsidR="00D2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71BA"/>
    <w:multiLevelType w:val="hybridMultilevel"/>
    <w:tmpl w:val="6486FEDE"/>
    <w:lvl w:ilvl="0" w:tplc="45FC2572">
      <w:start w:val="1"/>
      <w:numFmt w:val="decimal"/>
      <w:lvlText w:val="%1."/>
      <w:lvlJc w:val="left"/>
      <w:pPr>
        <w:ind w:left="833" w:hanging="717"/>
        <w:jc w:val="left"/>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jc w:val="left"/>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abstractNum w:abstractNumId="1" w15:restartNumberingAfterBreak="0">
    <w:nsid w:val="360D61B7"/>
    <w:multiLevelType w:val="hybridMultilevel"/>
    <w:tmpl w:val="C40E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E6CDF"/>
    <w:multiLevelType w:val="hybridMultilevel"/>
    <w:tmpl w:val="CBA65908"/>
    <w:lvl w:ilvl="0" w:tplc="FAA2A978">
      <w:start w:val="1"/>
      <w:numFmt w:val="decimal"/>
      <w:lvlText w:val="%1."/>
      <w:lvlJc w:val="left"/>
      <w:pPr>
        <w:ind w:left="1083" w:hanging="438"/>
        <w:jc w:val="left"/>
      </w:pPr>
      <w:rPr>
        <w:rFonts w:ascii="Arial" w:eastAsia="Arial" w:hAnsi="Arial" w:cs="Arial" w:hint="default"/>
        <w:color w:val="0A0A0A"/>
        <w:spacing w:val="-1"/>
        <w:w w:val="101"/>
        <w:sz w:val="23"/>
        <w:szCs w:val="23"/>
      </w:rPr>
    </w:lvl>
    <w:lvl w:ilvl="1" w:tplc="E1B6C2D4">
      <w:start w:val="1"/>
      <w:numFmt w:val="decimal"/>
      <w:lvlText w:val="%2."/>
      <w:lvlJc w:val="left"/>
      <w:pPr>
        <w:ind w:left="1542" w:hanging="359"/>
        <w:jc w:val="left"/>
      </w:pPr>
      <w:rPr>
        <w:rFonts w:ascii="Arial" w:eastAsia="Arial" w:hAnsi="Arial" w:cs="Arial" w:hint="default"/>
        <w:color w:val="0A0A0A"/>
        <w:spacing w:val="0"/>
        <w:w w:val="102"/>
        <w:sz w:val="23"/>
        <w:szCs w:val="23"/>
      </w:rPr>
    </w:lvl>
    <w:lvl w:ilvl="2" w:tplc="D5CA334C">
      <w:numFmt w:val="bullet"/>
      <w:lvlText w:val="•"/>
      <w:lvlJc w:val="left"/>
      <w:pPr>
        <w:ind w:left="2551" w:hanging="359"/>
      </w:pPr>
      <w:rPr>
        <w:rFonts w:hint="default"/>
      </w:rPr>
    </w:lvl>
    <w:lvl w:ilvl="3" w:tplc="55F07090">
      <w:numFmt w:val="bullet"/>
      <w:lvlText w:val="•"/>
      <w:lvlJc w:val="left"/>
      <w:pPr>
        <w:ind w:left="3562" w:hanging="359"/>
      </w:pPr>
      <w:rPr>
        <w:rFonts w:hint="default"/>
      </w:rPr>
    </w:lvl>
    <w:lvl w:ilvl="4" w:tplc="D62A82C6">
      <w:numFmt w:val="bullet"/>
      <w:lvlText w:val="•"/>
      <w:lvlJc w:val="left"/>
      <w:pPr>
        <w:ind w:left="4573" w:hanging="359"/>
      </w:pPr>
      <w:rPr>
        <w:rFonts w:hint="default"/>
      </w:rPr>
    </w:lvl>
    <w:lvl w:ilvl="5" w:tplc="5620919C">
      <w:numFmt w:val="bullet"/>
      <w:lvlText w:val="•"/>
      <w:lvlJc w:val="left"/>
      <w:pPr>
        <w:ind w:left="5584" w:hanging="359"/>
      </w:pPr>
      <w:rPr>
        <w:rFonts w:hint="default"/>
      </w:rPr>
    </w:lvl>
    <w:lvl w:ilvl="6" w:tplc="7ED087C4">
      <w:numFmt w:val="bullet"/>
      <w:lvlText w:val="•"/>
      <w:lvlJc w:val="left"/>
      <w:pPr>
        <w:ind w:left="6595" w:hanging="359"/>
      </w:pPr>
      <w:rPr>
        <w:rFonts w:hint="default"/>
      </w:rPr>
    </w:lvl>
    <w:lvl w:ilvl="7" w:tplc="08341D54">
      <w:numFmt w:val="bullet"/>
      <w:lvlText w:val="•"/>
      <w:lvlJc w:val="left"/>
      <w:pPr>
        <w:ind w:left="7606" w:hanging="359"/>
      </w:pPr>
      <w:rPr>
        <w:rFonts w:hint="default"/>
      </w:rPr>
    </w:lvl>
    <w:lvl w:ilvl="8" w:tplc="76203158">
      <w:numFmt w:val="bullet"/>
      <w:lvlText w:val="•"/>
      <w:lvlJc w:val="left"/>
      <w:pPr>
        <w:ind w:left="8617" w:hanging="359"/>
      </w:pPr>
      <w:rPr>
        <w:rFonts w:hint="default"/>
      </w:rPr>
    </w:lvl>
  </w:abstractNum>
  <w:abstractNum w:abstractNumId="3" w15:restartNumberingAfterBreak="0">
    <w:nsid w:val="7E3F1631"/>
    <w:multiLevelType w:val="hybridMultilevel"/>
    <w:tmpl w:val="F2D2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801611">
    <w:abstractNumId w:val="0"/>
  </w:num>
  <w:num w:numId="2" w16cid:durableId="1716811195">
    <w:abstractNumId w:val="1"/>
  </w:num>
  <w:num w:numId="3" w16cid:durableId="362246484">
    <w:abstractNumId w:val="2"/>
  </w:num>
  <w:num w:numId="4" w16cid:durableId="1449426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729E1"/>
    <w:rsid w:val="001137A3"/>
    <w:rsid w:val="00144486"/>
    <w:rsid w:val="001631A6"/>
    <w:rsid w:val="002C18D5"/>
    <w:rsid w:val="003C6B2E"/>
    <w:rsid w:val="004D6BA7"/>
    <w:rsid w:val="005D0856"/>
    <w:rsid w:val="005D45B3"/>
    <w:rsid w:val="006E030A"/>
    <w:rsid w:val="00717F3B"/>
    <w:rsid w:val="00862903"/>
    <w:rsid w:val="008D3759"/>
    <w:rsid w:val="009F261F"/>
    <w:rsid w:val="00C24DFA"/>
    <w:rsid w:val="00CE12D3"/>
    <w:rsid w:val="00D2063B"/>
    <w:rsid w:val="00D2355D"/>
    <w:rsid w:val="00D90375"/>
    <w:rsid w:val="00EC4172"/>
    <w:rsid w:val="00ED370D"/>
    <w:rsid w:val="00F069B0"/>
    <w:rsid w:val="00F3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1706</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6</cp:revision>
  <cp:lastPrinted>2023-01-30T21:27:00Z</cp:lastPrinted>
  <dcterms:created xsi:type="dcterms:W3CDTF">2026-01-30T22:37:00Z</dcterms:created>
  <dcterms:modified xsi:type="dcterms:W3CDTF">2026-03-27T19:38:00Z</dcterms:modified>
</cp:coreProperties>
</file>